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10" w:rsidRDefault="00353A10" w:rsidP="00353A1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طرح های تحقیقاتی سال 1398</w:t>
      </w:r>
    </w:p>
    <w:tbl>
      <w:tblPr>
        <w:tblStyle w:val="TableGrid"/>
        <w:bidiVisual/>
        <w:tblW w:w="0" w:type="auto"/>
        <w:tblInd w:w="-535" w:type="dxa"/>
        <w:tblLook w:val="04A0"/>
      </w:tblPr>
      <w:tblGrid>
        <w:gridCol w:w="814"/>
        <w:gridCol w:w="1364"/>
        <w:gridCol w:w="1384"/>
        <w:gridCol w:w="2437"/>
        <w:gridCol w:w="1096"/>
        <w:gridCol w:w="1244"/>
        <w:gridCol w:w="1438"/>
      </w:tblGrid>
      <w:tr w:rsidR="00353A10" w:rsidTr="007E3002">
        <w:tc>
          <w:tcPr>
            <w:tcW w:w="851" w:type="dxa"/>
          </w:tcPr>
          <w:p w:rsidR="00353A10" w:rsidRDefault="00353A10" w:rsidP="007E300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1417" w:type="dxa"/>
          </w:tcPr>
          <w:p w:rsidR="00353A10" w:rsidRDefault="00353A10" w:rsidP="007E300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کدرهگیری</w:t>
            </w:r>
          </w:p>
        </w:tc>
        <w:tc>
          <w:tcPr>
            <w:tcW w:w="1985" w:type="dxa"/>
          </w:tcPr>
          <w:p w:rsidR="00353A10" w:rsidRDefault="00353A10" w:rsidP="007E300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مجری</w:t>
            </w:r>
          </w:p>
        </w:tc>
        <w:tc>
          <w:tcPr>
            <w:tcW w:w="4678" w:type="dxa"/>
          </w:tcPr>
          <w:p w:rsidR="00353A10" w:rsidRDefault="00353A10" w:rsidP="007E300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1559" w:type="dxa"/>
          </w:tcPr>
          <w:p w:rsidR="00353A10" w:rsidRDefault="00353A10" w:rsidP="007E300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سال</w:t>
            </w:r>
          </w:p>
        </w:tc>
        <w:tc>
          <w:tcPr>
            <w:tcW w:w="1659" w:type="dxa"/>
          </w:tcPr>
          <w:p w:rsidR="00353A10" w:rsidRDefault="00353A10" w:rsidP="007E300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وضعیت</w:t>
            </w:r>
          </w:p>
        </w:tc>
        <w:tc>
          <w:tcPr>
            <w:tcW w:w="2025" w:type="dxa"/>
          </w:tcPr>
          <w:p w:rsidR="00353A10" w:rsidRPr="001F40CF" w:rsidRDefault="00353A10" w:rsidP="007E3002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لینک دسترسی به طرح</w:t>
            </w:r>
          </w:p>
        </w:tc>
      </w:tr>
      <w:tr w:rsidR="00353A10" w:rsidTr="007E3002">
        <w:tc>
          <w:tcPr>
            <w:tcW w:w="851" w:type="dxa"/>
          </w:tcPr>
          <w:p w:rsidR="00353A10" w:rsidRPr="001F40CF" w:rsidRDefault="00353A10" w:rsidP="007E3002">
            <w:pPr>
              <w:spacing w:before="72" w:after="144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353A10" w:rsidRPr="001F40CF" w:rsidRDefault="00353A10" w:rsidP="007E3002">
            <w:pPr>
              <w:spacing w:before="72" w:after="144"/>
              <w:jc w:val="center"/>
              <w:rPr>
                <w:rFonts w:cs="Mitra"/>
                <w:color w:val="333333"/>
                <w:sz w:val="32"/>
                <w:szCs w:val="32"/>
              </w:rPr>
            </w:pPr>
            <w:hyperlink r:id="rId4" w:history="1">
              <w:r w:rsidRPr="001F40CF">
                <w:rPr>
                  <w:rFonts w:cs="Mitra" w:hint="cs"/>
                  <w:color w:val="0000FF"/>
                  <w:sz w:val="32"/>
                  <w:szCs w:val="32"/>
                </w:rPr>
                <w:br/>
              </w:r>
              <w:r w:rsidRPr="001F40CF">
                <w:rPr>
                  <w:rStyle w:val="Hyperlink"/>
                  <w:rFonts w:cs="Mitra" w:hint="cs"/>
                  <w:sz w:val="32"/>
                  <w:szCs w:val="32"/>
                </w:rPr>
                <w:t>990212</w:t>
              </w:r>
            </w:hyperlink>
          </w:p>
          <w:p w:rsidR="00353A10" w:rsidRPr="001F40CF" w:rsidRDefault="00353A10" w:rsidP="007E3002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353A10" w:rsidRPr="001F40CF" w:rsidRDefault="00353A10" w:rsidP="007E3002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1F40CF">
              <w:rPr>
                <w:rFonts w:cs="B Nazanin" w:hint="cs"/>
                <w:b/>
                <w:bCs/>
                <w:sz w:val="32"/>
                <w:szCs w:val="32"/>
                <w:rtl/>
              </w:rPr>
              <w:t>فرزانه گل محمدی</w:t>
            </w:r>
          </w:p>
        </w:tc>
        <w:tc>
          <w:tcPr>
            <w:tcW w:w="4678" w:type="dxa"/>
          </w:tcPr>
          <w:p w:rsidR="00353A10" w:rsidRPr="001F40CF" w:rsidRDefault="00353A10" w:rsidP="007E3002">
            <w:pPr>
              <w:rPr>
                <w:rFonts w:cs="B Nazanin"/>
                <w:b/>
                <w:bCs/>
                <w:sz w:val="32"/>
                <w:szCs w:val="32"/>
              </w:rPr>
            </w:pPr>
            <w:hyperlink r:id="rId5" w:history="1">
              <w:r w:rsidRPr="001F40CF">
                <w:rPr>
                  <w:rStyle w:val="Hyperlink"/>
                  <w:rFonts w:cs="Mitra" w:hint="cs"/>
                  <w:sz w:val="32"/>
                  <w:szCs w:val="32"/>
                  <w:rtl/>
                </w:rPr>
                <w:t>بررسی وضعیت سوش های مقاوم در بخش</w:t>
              </w:r>
              <w:r w:rsidRPr="001F40CF">
                <w:rPr>
                  <w:rStyle w:val="Hyperlink"/>
                  <w:rFonts w:cs="Mitra" w:hint="cs"/>
                  <w:sz w:val="32"/>
                  <w:szCs w:val="32"/>
                </w:rPr>
                <w:t xml:space="preserve"> ICU </w:t>
              </w:r>
              <w:r w:rsidRPr="001F40CF">
                <w:rPr>
                  <w:rStyle w:val="Hyperlink"/>
                  <w:rFonts w:cs="Mitra" w:hint="cs"/>
                  <w:sz w:val="32"/>
                  <w:szCs w:val="32"/>
                  <w:rtl/>
                </w:rPr>
                <w:t>بیمارستان فارابی طی سال های 99- 1398</w:t>
              </w:r>
            </w:hyperlink>
          </w:p>
        </w:tc>
        <w:tc>
          <w:tcPr>
            <w:tcW w:w="1559" w:type="dxa"/>
          </w:tcPr>
          <w:p w:rsidR="00353A10" w:rsidRDefault="00353A10" w:rsidP="007E3002">
            <w:pPr>
              <w:rPr>
                <w:rFonts w:cs="Mitra"/>
                <w:b/>
                <w:bCs/>
                <w:color w:val="000000"/>
                <w:sz w:val="32"/>
                <w:szCs w:val="32"/>
                <w:shd w:val="clear" w:color="auto" w:fill="ECF0FF"/>
                <w:rtl/>
              </w:rPr>
            </w:pPr>
          </w:p>
          <w:p w:rsidR="00353A10" w:rsidRPr="001F40CF" w:rsidRDefault="00353A10" w:rsidP="007E3002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1398</w:t>
            </w:r>
          </w:p>
        </w:tc>
        <w:tc>
          <w:tcPr>
            <w:tcW w:w="1659" w:type="dxa"/>
          </w:tcPr>
          <w:p w:rsidR="00353A10" w:rsidRPr="001F40CF" w:rsidRDefault="00353A10" w:rsidP="007E3002">
            <w:pPr>
              <w:rPr>
                <w:b/>
                <w:bCs/>
                <w:sz w:val="32"/>
                <w:szCs w:val="32"/>
                <w:rtl/>
              </w:rPr>
            </w:pPr>
            <w:r w:rsidRPr="001F40CF">
              <w:rPr>
                <w:rFonts w:hint="cs"/>
                <w:b/>
                <w:bCs/>
                <w:sz w:val="32"/>
                <w:szCs w:val="32"/>
                <w:rtl/>
              </w:rPr>
              <w:t>تایید شده</w:t>
            </w:r>
          </w:p>
        </w:tc>
        <w:tc>
          <w:tcPr>
            <w:tcW w:w="2025" w:type="dxa"/>
          </w:tcPr>
          <w:p w:rsidR="00353A10" w:rsidRPr="001F40CF" w:rsidRDefault="00353A10" w:rsidP="007E3002">
            <w:pPr>
              <w:spacing w:before="72" w:after="144"/>
              <w:jc w:val="center"/>
              <w:rPr>
                <w:sz w:val="32"/>
                <w:szCs w:val="32"/>
              </w:rPr>
            </w:pPr>
          </w:p>
        </w:tc>
      </w:tr>
      <w:tr w:rsidR="00353A10" w:rsidTr="007E3002">
        <w:tc>
          <w:tcPr>
            <w:tcW w:w="851" w:type="dxa"/>
          </w:tcPr>
          <w:p w:rsidR="00353A10" w:rsidRPr="001F40CF" w:rsidRDefault="00353A10" w:rsidP="007E3002">
            <w:pPr>
              <w:spacing w:before="72" w:after="144"/>
              <w:jc w:val="center"/>
              <w:rPr>
                <w:rFonts w:cs="Mitra"/>
                <w:color w:val="333333"/>
                <w:sz w:val="32"/>
                <w:szCs w:val="32"/>
              </w:rPr>
            </w:pPr>
            <w:r>
              <w:rPr>
                <w:rFonts w:cs="Mitra" w:hint="cs"/>
                <w:color w:val="333333"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353A10" w:rsidRPr="001F40CF" w:rsidRDefault="00353A10" w:rsidP="007E3002">
            <w:pPr>
              <w:spacing w:before="72" w:after="144"/>
              <w:jc w:val="center"/>
              <w:rPr>
                <w:rFonts w:cs="Mitra"/>
                <w:color w:val="333333"/>
                <w:sz w:val="32"/>
                <w:szCs w:val="32"/>
              </w:rPr>
            </w:pPr>
            <w:hyperlink r:id="rId6" w:history="1">
              <w:r w:rsidRPr="001F40CF">
                <w:rPr>
                  <w:rFonts w:cs="Mitra" w:hint="cs"/>
                  <w:color w:val="0000FF"/>
                  <w:sz w:val="32"/>
                  <w:szCs w:val="32"/>
                </w:rPr>
                <w:br/>
              </w:r>
              <w:r w:rsidRPr="001F40CF">
                <w:rPr>
                  <w:rStyle w:val="Hyperlink"/>
                  <w:rFonts w:cs="Mitra" w:hint="cs"/>
                  <w:sz w:val="32"/>
                  <w:szCs w:val="32"/>
                </w:rPr>
                <w:t>990213</w:t>
              </w:r>
            </w:hyperlink>
          </w:p>
          <w:p w:rsidR="00353A10" w:rsidRPr="001F40CF" w:rsidRDefault="00353A10" w:rsidP="007E300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5" w:type="dxa"/>
          </w:tcPr>
          <w:p w:rsidR="00353A10" w:rsidRPr="001F40CF" w:rsidRDefault="00353A10" w:rsidP="007E3002">
            <w:pPr>
              <w:rPr>
                <w:rFonts w:cs="B Nazanin"/>
                <w:sz w:val="32"/>
                <w:szCs w:val="32"/>
                <w:rtl/>
              </w:rPr>
            </w:pPr>
            <w:r w:rsidRPr="001F40CF">
              <w:rPr>
                <w:rFonts w:cs="B Nazanin" w:hint="cs"/>
                <w:sz w:val="32"/>
                <w:szCs w:val="32"/>
                <w:rtl/>
              </w:rPr>
              <w:t>دکتر عمران داوری نژاد</w:t>
            </w:r>
          </w:p>
        </w:tc>
        <w:tc>
          <w:tcPr>
            <w:tcW w:w="4678" w:type="dxa"/>
            <w:vAlign w:val="center"/>
          </w:tcPr>
          <w:p w:rsidR="00353A10" w:rsidRPr="001F40CF" w:rsidRDefault="00353A10" w:rsidP="007E3002">
            <w:pPr>
              <w:rPr>
                <w:rFonts w:ascii="Arial" w:hAnsi="Arial" w:cs="B Nazanin"/>
                <w:sz w:val="32"/>
                <w:szCs w:val="32"/>
                <w:highlight w:val="yellow"/>
                <w:rtl/>
              </w:rPr>
            </w:pPr>
            <w:hyperlink r:id="rId7" w:history="1">
              <w:r w:rsidRPr="001F40CF">
                <w:rPr>
                  <w:rStyle w:val="Hyperlink"/>
                  <w:rFonts w:cs="Mitra" w:hint="cs"/>
                  <w:sz w:val="32"/>
                  <w:szCs w:val="32"/>
                  <w:rtl/>
                </w:rPr>
                <w:t>بررسی عوامل موثر بر عود اختلال افسردگی اساسی (سایکوتیک و غیر سایکوتیک )بستری شده در مرکز آموزشی درمانی فارابی کرمانشاه در سال های 97-1392</w:t>
              </w:r>
            </w:hyperlink>
          </w:p>
        </w:tc>
        <w:tc>
          <w:tcPr>
            <w:tcW w:w="1559" w:type="dxa"/>
          </w:tcPr>
          <w:p w:rsidR="00353A10" w:rsidRPr="001F40CF" w:rsidRDefault="00353A10" w:rsidP="007E3002">
            <w:pPr>
              <w:rPr>
                <w:rFonts w:cs="B Nazanin"/>
                <w:sz w:val="32"/>
                <w:szCs w:val="32"/>
                <w:highlight w:val="yellow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1398</w:t>
            </w:r>
          </w:p>
        </w:tc>
        <w:tc>
          <w:tcPr>
            <w:tcW w:w="1659" w:type="dxa"/>
          </w:tcPr>
          <w:p w:rsidR="00353A10" w:rsidRPr="001F40CF" w:rsidRDefault="00353A10" w:rsidP="007E3002">
            <w:pPr>
              <w:rPr>
                <w:b/>
                <w:bCs/>
                <w:sz w:val="32"/>
                <w:szCs w:val="32"/>
                <w:rtl/>
              </w:rPr>
            </w:pPr>
            <w:r w:rsidRPr="001F40CF">
              <w:rPr>
                <w:rFonts w:hint="cs"/>
                <w:b/>
                <w:bCs/>
                <w:sz w:val="32"/>
                <w:szCs w:val="32"/>
                <w:rtl/>
              </w:rPr>
              <w:t>تایید شده</w:t>
            </w:r>
          </w:p>
        </w:tc>
        <w:tc>
          <w:tcPr>
            <w:tcW w:w="2025" w:type="dxa"/>
          </w:tcPr>
          <w:p w:rsidR="00353A10" w:rsidRPr="001F40CF" w:rsidRDefault="00353A10" w:rsidP="007E3002">
            <w:pPr>
              <w:spacing w:before="72" w:after="144"/>
              <w:jc w:val="center"/>
              <w:rPr>
                <w:rFonts w:cs="Mitra"/>
                <w:color w:val="333333"/>
                <w:sz w:val="32"/>
                <w:szCs w:val="32"/>
              </w:rPr>
            </w:pPr>
          </w:p>
        </w:tc>
      </w:tr>
    </w:tbl>
    <w:p w:rsidR="00353A10" w:rsidRDefault="00353A10" w:rsidP="00353A10">
      <w:pPr>
        <w:rPr>
          <w:b/>
          <w:bCs/>
          <w:sz w:val="32"/>
          <w:szCs w:val="32"/>
          <w:rtl/>
        </w:rPr>
      </w:pPr>
    </w:p>
    <w:p w:rsidR="00353A10" w:rsidRDefault="00353A10" w:rsidP="00353A10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br w:type="page"/>
      </w:r>
    </w:p>
    <w:p w:rsidR="001E0DBF" w:rsidRDefault="001E0DBF">
      <w:pPr>
        <w:rPr>
          <w:rFonts w:hint="cs"/>
        </w:rPr>
      </w:pPr>
    </w:p>
    <w:sectPr w:rsidR="001E0DBF" w:rsidSect="00FE1B3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53A10"/>
    <w:rsid w:val="001E0DBF"/>
    <w:rsid w:val="00353A10"/>
    <w:rsid w:val="00EC08B2"/>
    <w:rsid w:val="00F91513"/>
    <w:rsid w:val="00FE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A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53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earch.kums.ac.ir/general/cartable.a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earch.kums.ac.ir/general/cartable.action" TargetMode="External"/><Relationship Id="rId5" Type="http://schemas.openxmlformats.org/officeDocument/2006/relationships/hyperlink" Target="http://research.kums.ac.ir/general/cartable.action" TargetMode="External"/><Relationship Id="rId4" Type="http://schemas.openxmlformats.org/officeDocument/2006/relationships/hyperlink" Target="http://research.kums.ac.ir/general/cartable.ac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2020-09-08T04:09:00Z</dcterms:created>
  <dcterms:modified xsi:type="dcterms:W3CDTF">2020-09-08T04:09:00Z</dcterms:modified>
</cp:coreProperties>
</file>